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454EA" w:rsidRPr="007A21BF" w:rsidRDefault="006454EA" w:rsidP="005A630B">
      <w:pPr>
        <w:pStyle w:val="Odstavecseseznamem"/>
        <w:pageBreakBefore/>
        <w:numPr>
          <w:ilvl w:val="0"/>
          <w:numId w:val="2"/>
        </w:numPr>
        <w:jc w:val="both"/>
        <w:rPr>
          <w:b/>
          <w:bCs/>
        </w:rPr>
      </w:pPr>
      <w:r w:rsidRPr="007A21BF">
        <w:rPr>
          <w:b/>
          <w:bCs/>
        </w:rPr>
        <w:t>část: „Nejdek, rekonstrukce komunikace ul. Limnická“</w:t>
      </w:r>
    </w:p>
    <w:p w:rsidR="006454EA" w:rsidRPr="007D79FC" w:rsidRDefault="006454EA" w:rsidP="005A630B">
      <w:pPr>
        <w:jc w:val="both"/>
        <w:rPr>
          <w:rFonts w:eastAsia="Times New Roman" w:cstheme="minorHAnsi"/>
          <w:lang w:eastAsia="cs-CZ"/>
        </w:rPr>
      </w:pPr>
      <w:r w:rsidRPr="007D79FC">
        <w:rPr>
          <w:rFonts w:eastAsia="Times New Roman" w:cstheme="minorHAnsi"/>
          <w:lang w:eastAsia="cs-CZ"/>
        </w:rPr>
        <w:t>Předmětem 4. části veřejné zakázky je vypracování kompletní projektové dokumentace a zajištění stavebního povolení vč. odborného odhadu nákladů.</w:t>
      </w:r>
    </w:p>
    <w:p w:rsidR="006454EA" w:rsidRPr="007D79FC" w:rsidRDefault="006454EA" w:rsidP="005A630B">
      <w:pPr>
        <w:jc w:val="both"/>
        <w:rPr>
          <w:rFonts w:eastAsia="Times New Roman" w:cstheme="minorHAnsi"/>
          <w:lang w:eastAsia="cs-CZ"/>
        </w:rPr>
      </w:pPr>
      <w:r w:rsidRPr="007D79FC">
        <w:rPr>
          <w:rFonts w:eastAsia="Times New Roman" w:cstheme="minorHAnsi"/>
          <w:lang w:eastAsia="cs-CZ"/>
        </w:rPr>
        <w:t>Projekt může být vyhotoven jako jednostupňový projekt v rozsahu realizační projektové dokumentace, včetně rozpočtu a soupisu prací a dodávek nebo jako projekt pro stavební povolení a projekt pro realizaci včetně rozpočtu a soupisu prací a dodávek, dle úvahy dodavatele. Součástí projektu je i zaměření stávajícího stavu objektu.</w:t>
      </w:r>
    </w:p>
    <w:p w:rsidR="006454EA" w:rsidRDefault="006454EA" w:rsidP="005A630B">
      <w:pPr>
        <w:jc w:val="both"/>
        <w:rPr>
          <w:rFonts w:eastAsia="Times New Roman" w:cstheme="minorHAnsi"/>
          <w:lang w:eastAsia="cs-CZ"/>
        </w:rPr>
      </w:pPr>
      <w:r w:rsidRPr="007D79FC">
        <w:rPr>
          <w:rFonts w:eastAsia="Times New Roman" w:cstheme="minorHAnsi"/>
          <w:lang w:eastAsia="cs-CZ"/>
        </w:rPr>
        <w:t xml:space="preserve">Rozsah </w:t>
      </w:r>
      <w:proofErr w:type="gramStart"/>
      <w:r w:rsidRPr="007D79FC">
        <w:rPr>
          <w:rFonts w:eastAsia="Times New Roman" w:cstheme="minorHAnsi"/>
          <w:lang w:eastAsia="cs-CZ"/>
        </w:rPr>
        <w:t>rekonstrukce - komunikace</w:t>
      </w:r>
      <w:proofErr w:type="gramEnd"/>
      <w:r w:rsidRPr="007D79FC">
        <w:rPr>
          <w:rFonts w:eastAsia="Times New Roman" w:cstheme="minorHAnsi"/>
          <w:lang w:eastAsia="cs-CZ"/>
        </w:rPr>
        <w:t xml:space="preserve"> ul. Limnická (od LDN) včetně odvodnění. Ulice Limnická od LDN ke křižovatce – </w:t>
      </w:r>
      <w:proofErr w:type="spellStart"/>
      <w:r w:rsidRPr="007D79FC">
        <w:rPr>
          <w:rFonts w:eastAsia="Times New Roman" w:cstheme="minorHAnsi"/>
          <w:lang w:eastAsia="cs-CZ"/>
        </w:rPr>
        <w:t>p.p.č</w:t>
      </w:r>
      <w:proofErr w:type="spellEnd"/>
      <w:r w:rsidRPr="007D79FC">
        <w:rPr>
          <w:rFonts w:eastAsia="Times New Roman" w:cstheme="minorHAnsi"/>
          <w:lang w:eastAsia="cs-CZ"/>
        </w:rPr>
        <w:t xml:space="preserve">. 3214/3 a 3214/1 a dále pak </w:t>
      </w:r>
      <w:proofErr w:type="spellStart"/>
      <w:r w:rsidRPr="007D79FC">
        <w:rPr>
          <w:rFonts w:eastAsia="Times New Roman" w:cstheme="minorHAnsi"/>
          <w:lang w:eastAsia="cs-CZ"/>
        </w:rPr>
        <w:t>p.p.č</w:t>
      </w:r>
      <w:proofErr w:type="spellEnd"/>
      <w:r w:rsidRPr="007D79FC">
        <w:rPr>
          <w:rFonts w:eastAsia="Times New Roman" w:cstheme="minorHAnsi"/>
          <w:lang w:eastAsia="cs-CZ"/>
        </w:rPr>
        <w:t xml:space="preserve">. 2354/7 včetně obratiště, </w:t>
      </w:r>
      <w:proofErr w:type="spellStart"/>
      <w:r w:rsidRPr="007D79FC">
        <w:rPr>
          <w:rFonts w:eastAsia="Times New Roman" w:cstheme="minorHAnsi"/>
          <w:lang w:eastAsia="cs-CZ"/>
        </w:rPr>
        <w:t>k.ú</w:t>
      </w:r>
      <w:proofErr w:type="spellEnd"/>
      <w:r w:rsidRPr="007D79FC">
        <w:rPr>
          <w:rFonts w:eastAsia="Times New Roman" w:cstheme="minorHAnsi"/>
          <w:lang w:eastAsia="cs-CZ"/>
        </w:rPr>
        <w:t>. Nejdek, obec Nejdek. Součástí bude i zajištění inženýrskogeologického a hydrogeologického průzkumu.</w:t>
      </w:r>
    </w:p>
    <w:p w:rsidR="006454EA" w:rsidRDefault="006454EA" w:rsidP="005A630B">
      <w:pPr>
        <w:jc w:val="both"/>
        <w:rPr>
          <w:rFonts w:eastAsia="Times New Roman" w:cstheme="minorHAnsi"/>
          <w:lang w:eastAsia="cs-CZ"/>
        </w:rPr>
      </w:pPr>
      <w:r w:rsidRPr="00205905">
        <w:rPr>
          <w:rFonts w:eastAsia="Times New Roman" w:cstheme="minorHAnsi"/>
          <w:lang w:eastAsia="cs-CZ"/>
        </w:rPr>
        <w:t xml:space="preserve">Ulice Limnická od LDN ke křižovatce a dále pak </w:t>
      </w:r>
      <w:r>
        <w:rPr>
          <w:rFonts w:eastAsia="Times New Roman" w:cstheme="minorHAnsi"/>
          <w:lang w:eastAsia="cs-CZ"/>
        </w:rPr>
        <w:t>pozemková parcela č.</w:t>
      </w:r>
      <w:r w:rsidRPr="00205905">
        <w:rPr>
          <w:rFonts w:eastAsia="Times New Roman" w:cstheme="minorHAnsi"/>
          <w:lang w:eastAsia="cs-CZ"/>
        </w:rPr>
        <w:t xml:space="preserve"> 2354/7 vč. </w:t>
      </w:r>
      <w:r>
        <w:rPr>
          <w:rFonts w:eastAsia="Times New Roman" w:cstheme="minorHAnsi"/>
          <w:lang w:eastAsia="cs-CZ"/>
        </w:rPr>
        <w:t>o</w:t>
      </w:r>
      <w:r w:rsidRPr="00205905">
        <w:rPr>
          <w:rFonts w:eastAsia="Times New Roman" w:cstheme="minorHAnsi"/>
          <w:lang w:eastAsia="cs-CZ"/>
        </w:rPr>
        <w:t xml:space="preserve">bratiště. </w:t>
      </w:r>
    </w:p>
    <w:p w:rsidR="006454EA" w:rsidRPr="00205905" w:rsidRDefault="006454EA" w:rsidP="005A630B">
      <w:pPr>
        <w:jc w:val="both"/>
        <w:rPr>
          <w:b/>
          <w:bCs/>
        </w:rPr>
      </w:pPr>
      <w:r>
        <w:rPr>
          <w:rFonts w:eastAsia="Times New Roman" w:cstheme="minorHAnsi"/>
          <w:lang w:eastAsia="cs-CZ"/>
        </w:rPr>
        <w:t xml:space="preserve">Délka komunikace cca </w:t>
      </w:r>
      <w:proofErr w:type="gramStart"/>
      <w:r>
        <w:rPr>
          <w:rFonts w:eastAsia="Times New Roman" w:cstheme="minorHAnsi"/>
          <w:lang w:eastAsia="cs-CZ"/>
        </w:rPr>
        <w:t>451m</w:t>
      </w:r>
      <w:proofErr w:type="gramEnd"/>
      <w:r>
        <w:rPr>
          <w:rFonts w:eastAsia="Times New Roman" w:cstheme="minorHAnsi"/>
          <w:lang w:eastAsia="cs-CZ"/>
        </w:rPr>
        <w:t xml:space="preserve"> (2 785m</w:t>
      </w:r>
      <w:r>
        <w:rPr>
          <w:rFonts w:eastAsia="Times New Roman" w:cstheme="minorHAnsi"/>
          <w:vertAlign w:val="superscript"/>
          <w:lang w:eastAsia="cs-CZ"/>
        </w:rPr>
        <w:t>2</w:t>
      </w:r>
      <w:r>
        <w:rPr>
          <w:rFonts w:eastAsia="Times New Roman" w:cstheme="minorHAnsi"/>
          <w:lang w:eastAsia="cs-CZ"/>
        </w:rPr>
        <w:t>)</w:t>
      </w:r>
    </w:p>
    <w:p w:rsidR="006454EA" w:rsidRPr="00205905" w:rsidRDefault="006454EA" w:rsidP="005A630B">
      <w:pPr>
        <w:jc w:val="both"/>
        <w:rPr>
          <w:b/>
          <w:bCs/>
        </w:rPr>
      </w:pPr>
      <w:r w:rsidRPr="00205905">
        <w:rPr>
          <w:rFonts w:eastAsia="Times New Roman" w:cstheme="minorHAnsi"/>
          <w:lang w:eastAsia="cs-CZ"/>
        </w:rPr>
        <w:t xml:space="preserve">Katastrální území </w:t>
      </w:r>
      <w:proofErr w:type="spellStart"/>
      <w:r w:rsidRPr="00205905">
        <w:rPr>
          <w:rFonts w:eastAsia="Times New Roman" w:cstheme="minorHAnsi"/>
          <w:lang w:eastAsia="cs-CZ"/>
        </w:rPr>
        <w:t>k.ú</w:t>
      </w:r>
      <w:proofErr w:type="spellEnd"/>
      <w:r w:rsidRPr="00205905">
        <w:rPr>
          <w:rFonts w:eastAsia="Times New Roman" w:cstheme="minorHAnsi"/>
          <w:lang w:eastAsia="cs-CZ"/>
        </w:rPr>
        <w:t>. Nejdek:</w:t>
      </w:r>
    </w:p>
    <w:p w:rsidR="006454EA" w:rsidRDefault="006454EA" w:rsidP="005A630B">
      <w:pPr>
        <w:spacing w:after="0" w:line="240" w:lineRule="auto"/>
        <w:jc w:val="both"/>
        <w:rPr>
          <w:rFonts w:eastAsia="Times New Roman" w:cstheme="minorHAnsi"/>
          <w:lang w:eastAsia="cs-CZ"/>
        </w:rPr>
      </w:pPr>
      <w:r w:rsidRPr="00205905">
        <w:rPr>
          <w:rFonts w:eastAsia="Times New Roman" w:cstheme="minorHAnsi"/>
          <w:lang w:eastAsia="cs-CZ"/>
        </w:rPr>
        <w:t>3214/3</w:t>
      </w:r>
      <w:r>
        <w:rPr>
          <w:rFonts w:eastAsia="Times New Roman" w:cstheme="minorHAnsi"/>
          <w:lang w:eastAsia="cs-CZ"/>
        </w:rPr>
        <w:t xml:space="preserve"> a </w:t>
      </w:r>
      <w:r w:rsidRPr="00205905">
        <w:rPr>
          <w:rFonts w:eastAsia="Times New Roman" w:cstheme="minorHAnsi"/>
          <w:lang w:eastAsia="cs-CZ"/>
        </w:rPr>
        <w:t>3214/</w:t>
      </w:r>
      <w:proofErr w:type="gramStart"/>
      <w:r w:rsidRPr="00205905">
        <w:rPr>
          <w:rFonts w:eastAsia="Times New Roman" w:cstheme="minorHAnsi"/>
          <w:lang w:eastAsia="cs-CZ"/>
        </w:rPr>
        <w:t>1</w:t>
      </w:r>
      <w:r>
        <w:rPr>
          <w:rFonts w:eastAsia="Times New Roman" w:cstheme="minorHAnsi"/>
          <w:lang w:eastAsia="cs-CZ"/>
        </w:rPr>
        <w:t xml:space="preserve">  (</w:t>
      </w:r>
      <w:proofErr w:type="gramEnd"/>
      <w:r>
        <w:rPr>
          <w:rFonts w:eastAsia="Times New Roman" w:cstheme="minorHAnsi"/>
          <w:lang w:eastAsia="cs-CZ"/>
        </w:rPr>
        <w:t>cca 366m)</w:t>
      </w:r>
    </w:p>
    <w:p w:rsidR="006454EA" w:rsidRDefault="006454EA" w:rsidP="005A630B">
      <w:pPr>
        <w:spacing w:after="0" w:line="240" w:lineRule="auto"/>
        <w:jc w:val="both"/>
        <w:rPr>
          <w:rFonts w:eastAsia="Times New Roman" w:cstheme="minorHAnsi"/>
          <w:lang w:eastAsia="cs-CZ"/>
        </w:rPr>
      </w:pPr>
      <w:r>
        <w:rPr>
          <w:rFonts w:eastAsia="Times New Roman" w:cstheme="minorHAnsi"/>
          <w:lang w:eastAsia="cs-CZ"/>
        </w:rPr>
        <w:t xml:space="preserve">2357/7 (cca </w:t>
      </w:r>
      <w:proofErr w:type="gramStart"/>
      <w:r>
        <w:rPr>
          <w:rFonts w:eastAsia="Times New Roman" w:cstheme="minorHAnsi"/>
          <w:lang w:eastAsia="cs-CZ"/>
        </w:rPr>
        <w:t>85m</w:t>
      </w:r>
      <w:proofErr w:type="gramEnd"/>
      <w:r>
        <w:rPr>
          <w:rFonts w:eastAsia="Times New Roman" w:cstheme="minorHAnsi"/>
          <w:lang w:eastAsia="cs-CZ"/>
        </w:rPr>
        <w:t>)</w:t>
      </w:r>
    </w:p>
    <w:p w:rsidR="006454EA" w:rsidRDefault="006454EA" w:rsidP="006454EA">
      <w:pPr>
        <w:spacing w:after="0" w:line="240" w:lineRule="auto"/>
        <w:rPr>
          <w:rFonts w:eastAsia="Times New Roman" w:cstheme="minorHAnsi"/>
          <w:lang w:eastAsia="cs-CZ"/>
        </w:rPr>
      </w:pPr>
      <w:r w:rsidRPr="0093727A">
        <w:rPr>
          <w:rFonts w:eastAsia="Times New Roman" w:cstheme="minorHAnsi"/>
          <w:noProof/>
          <w:lang w:eastAsia="cs-CZ"/>
        </w:rPr>
        <w:drawing>
          <wp:inline distT="0" distB="0" distL="0" distR="0" wp14:anchorId="06C4B0ED" wp14:editId="42C43656">
            <wp:extent cx="4133850" cy="392925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589" cy="3934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4EA" w:rsidRPr="00205905" w:rsidRDefault="006454EA" w:rsidP="006454EA">
      <w:pPr>
        <w:spacing w:after="0" w:line="240" w:lineRule="auto"/>
        <w:rPr>
          <w:rFonts w:eastAsia="Times New Roman" w:cstheme="minorHAnsi"/>
          <w:lang w:eastAsia="cs-CZ"/>
        </w:rPr>
      </w:pPr>
    </w:p>
    <w:p w:rsidR="006454EA" w:rsidRPr="00205905" w:rsidRDefault="006454EA" w:rsidP="006454EA">
      <w:pPr>
        <w:rPr>
          <w:b/>
          <w:bCs/>
        </w:rPr>
      </w:pPr>
    </w:p>
    <w:p w:rsidR="001423AA" w:rsidRDefault="001423AA"/>
    <w:sectPr w:rsidR="001423AA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02C6A" w:rsidRDefault="00102C6A" w:rsidP="00102C6A">
      <w:pPr>
        <w:spacing w:after="0" w:line="240" w:lineRule="auto"/>
      </w:pPr>
      <w:r>
        <w:separator/>
      </w:r>
    </w:p>
  </w:endnote>
  <w:endnote w:type="continuationSeparator" w:id="0">
    <w:p w:rsidR="00102C6A" w:rsidRDefault="00102C6A" w:rsidP="00102C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02C6A" w:rsidRDefault="00102C6A" w:rsidP="00102C6A">
      <w:pPr>
        <w:spacing w:after="0" w:line="240" w:lineRule="auto"/>
      </w:pPr>
      <w:r>
        <w:separator/>
      </w:r>
    </w:p>
  </w:footnote>
  <w:footnote w:type="continuationSeparator" w:id="0">
    <w:p w:rsidR="00102C6A" w:rsidRDefault="00102C6A" w:rsidP="00102C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102C6A" w:rsidRDefault="00102C6A" w:rsidP="00102C6A">
    <w:pPr>
      <w:pStyle w:val="Zhlav"/>
      <w:jc w:val="center"/>
    </w:pPr>
    <w:r>
      <w:t xml:space="preserve">Příloha </w:t>
    </w:r>
    <w:proofErr w:type="gramStart"/>
    <w:r>
      <w:t>1</w:t>
    </w:r>
    <w:r>
      <w:t>d</w:t>
    </w:r>
    <w:proofErr w:type="gramEnd"/>
    <w:r>
      <w:t>: Technické podmínky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51306B"/>
    <w:multiLevelType w:val="hybridMultilevel"/>
    <w:tmpl w:val="F1445A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075AD0"/>
    <w:multiLevelType w:val="hybridMultilevel"/>
    <w:tmpl w:val="13C4CB6C"/>
    <w:lvl w:ilvl="0" w:tplc="040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54EA"/>
    <w:rsid w:val="00102C6A"/>
    <w:rsid w:val="001423AA"/>
    <w:rsid w:val="005A630B"/>
    <w:rsid w:val="006454EA"/>
    <w:rsid w:val="007A2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492880"/>
  <w15:chartTrackingRefBased/>
  <w15:docId w15:val="{CB597919-69C0-47C6-AE7F-B6517E3666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454E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454E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102C6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02C6A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102C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02C6A"/>
  </w:style>
  <w:style w:type="paragraph" w:styleId="Zpat">
    <w:name w:val="footer"/>
    <w:basedOn w:val="Normln"/>
    <w:link w:val="ZpatChar"/>
    <w:uiPriority w:val="99"/>
    <w:unhideWhenUsed/>
    <w:rsid w:val="00102C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02C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147</Words>
  <Characters>870</Characters>
  <Application>Microsoft Office Word</Application>
  <DocSecurity>0</DocSecurity>
  <Lines>7</Lines>
  <Paragraphs>2</Paragraphs>
  <ScaleCrop>false</ScaleCrop>
  <Company/>
  <LinksUpToDate>false</LinksUpToDate>
  <CharactersWithSpaces>1015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Palusková Michaela</dc:creator>
  <cp:keywords/>
  <dc:description/>
  <cp:lastModifiedBy>Palusková Michaela</cp:lastModifiedBy>
  <cp:revision>4</cp:revision>
  <dcterms:created xsi:type="dcterms:W3CDTF">2020-08-05T15:02:00Z</dcterms:created>
  <dcterms:modified xsi:type="dcterms:W3CDTF">2020-08-05T15:33:00Z</dcterms:modified>
</cp:coreProperties>
</file>